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797" w:rsidP="00AB2797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AB2797" w:rsidP="00AB2797">
      <w:pPr>
        <w:jc w:val="center"/>
        <w:rPr>
          <w:sz w:val="28"/>
          <w:szCs w:val="28"/>
        </w:rPr>
      </w:pP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</w:t>
      </w:r>
      <w:r>
        <w:rPr>
          <w:color w:val="FF0000"/>
          <w:sz w:val="28"/>
          <w:szCs w:val="28"/>
        </w:rPr>
        <w:t>18 февраля 2026 года</w:t>
      </w:r>
    </w:p>
    <w:p w:rsidR="00AB2797" w:rsidP="00AB2797">
      <w:pPr>
        <w:jc w:val="both"/>
        <w:rPr>
          <w:sz w:val="28"/>
          <w:szCs w:val="28"/>
        </w:rPr>
      </w:pP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</w:t>
      </w: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>
        <w:rPr>
          <w:color w:val="000000" w:themeColor="text1"/>
          <w:sz w:val="28"/>
          <w:szCs w:val="28"/>
        </w:rPr>
        <w:t>Тесленко С.Ю</w:t>
      </w:r>
      <w:r>
        <w:rPr>
          <w:sz w:val="28"/>
          <w:szCs w:val="28"/>
        </w:rPr>
        <w:t>.,</w:t>
      </w: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– помощника Ханты-Мансийского межрайонного прокурора </w:t>
      </w:r>
      <w:r w:rsidR="0050751B">
        <w:rPr>
          <w:color w:val="FF0000"/>
          <w:sz w:val="26"/>
          <w:szCs w:val="26"/>
        </w:rPr>
        <w:t>**</w:t>
      </w:r>
      <w:r w:rsidR="0050751B">
        <w:rPr>
          <w:color w:val="FF0000"/>
          <w:sz w:val="26"/>
          <w:szCs w:val="26"/>
        </w:rPr>
        <w:t xml:space="preserve">*  </w:t>
      </w:r>
      <w:r>
        <w:rPr>
          <w:color w:val="FF0000"/>
          <w:sz w:val="28"/>
          <w:szCs w:val="28"/>
        </w:rPr>
        <w:t>Б.В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подсудимой Вахониной А.В.,</w:t>
      </w:r>
    </w:p>
    <w:p w:rsidR="00AB2797" w:rsidP="00AB2797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защитника – адвоката по назначению </w:t>
      </w:r>
      <w:r w:rsidR="0050751B">
        <w:rPr>
          <w:color w:val="FF0000"/>
          <w:sz w:val="26"/>
          <w:szCs w:val="26"/>
        </w:rPr>
        <w:t>**</w:t>
      </w:r>
      <w:r w:rsidR="0050751B">
        <w:rPr>
          <w:color w:val="FF0000"/>
          <w:sz w:val="26"/>
          <w:szCs w:val="26"/>
        </w:rPr>
        <w:t xml:space="preserve">*  </w:t>
      </w:r>
      <w:r>
        <w:rPr>
          <w:color w:val="FF0000"/>
          <w:sz w:val="28"/>
          <w:szCs w:val="28"/>
        </w:rPr>
        <w:t>А.А.</w:t>
      </w:r>
      <w:r>
        <w:rPr>
          <w:color w:val="FF0000"/>
          <w:sz w:val="28"/>
          <w:szCs w:val="28"/>
        </w:rPr>
        <w:t xml:space="preserve">, </w:t>
      </w: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материалы уголовного дела № 1-5-2802/2026 в отношении</w:t>
      </w:r>
    </w:p>
    <w:p w:rsidR="00AB2797" w:rsidP="00AB2797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Вахониной </w:t>
      </w:r>
      <w:r w:rsidR="0050751B">
        <w:rPr>
          <w:color w:val="FF0000"/>
          <w:sz w:val="26"/>
          <w:szCs w:val="26"/>
        </w:rPr>
        <w:t>**</w:t>
      </w:r>
      <w:r w:rsidR="0050751B">
        <w:rPr>
          <w:color w:val="FF0000"/>
          <w:sz w:val="26"/>
          <w:szCs w:val="26"/>
        </w:rPr>
        <w:t xml:space="preserve">*  </w:t>
      </w:r>
      <w:r>
        <w:rPr>
          <w:sz w:val="28"/>
          <w:szCs w:val="28"/>
        </w:rPr>
        <w:t>:</w:t>
      </w:r>
    </w:p>
    <w:p w:rsidR="00AB2797" w:rsidP="00AB2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обвиняемой в совершении преступления, предусмотренного ч.1 ст. 158 УК РФ,</w:t>
      </w:r>
    </w:p>
    <w:p w:rsidR="00AB2797" w:rsidP="00AB27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AB2797" w:rsidP="00AB2797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Вахонина А.В. обвиняется в краже имущества </w:t>
      </w:r>
      <w:r w:rsidR="0050751B">
        <w:rPr>
          <w:color w:val="FF0000"/>
          <w:sz w:val="26"/>
          <w:szCs w:val="26"/>
        </w:rPr>
        <w:t xml:space="preserve">***  </w:t>
      </w:r>
      <w:r>
        <w:rPr>
          <w:sz w:val="28"/>
          <w:szCs w:val="28"/>
        </w:rPr>
        <w:t xml:space="preserve"> М.А н</w:t>
      </w:r>
      <w:r w:rsidR="00B9726F">
        <w:rPr>
          <w:sz w:val="28"/>
          <w:szCs w:val="28"/>
        </w:rPr>
        <w:t>а сумму 7</w:t>
      </w:r>
      <w:r>
        <w:rPr>
          <w:sz w:val="28"/>
          <w:szCs w:val="28"/>
        </w:rPr>
        <w:t>563,92 рублей.</w:t>
      </w:r>
    </w:p>
    <w:p w:rsidR="00AB2797" w:rsidP="00AB2797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подсудимой квалифицированы по ч.1 ст.158 УК РФ – как кража - тайное </w:t>
      </w:r>
      <w:r>
        <w:rPr>
          <w:spacing w:val="-2"/>
          <w:sz w:val="28"/>
          <w:szCs w:val="28"/>
        </w:rPr>
        <w:t>хищение чужого имущества</w:t>
      </w:r>
      <w:r>
        <w:rPr>
          <w:sz w:val="28"/>
          <w:szCs w:val="28"/>
        </w:rPr>
        <w:t xml:space="preserve">.     </w:t>
      </w:r>
    </w:p>
    <w:p w:rsidR="00AB2797" w:rsidRPr="00AB2797" w:rsidP="00AB2797">
      <w:pPr>
        <w:ind w:left="-142" w:right="-1" w:firstLine="720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судебном заседании защитник и подсудимая ходатайствовали о прекращении уголовного дела на основании ст.25.1 УПК РФ с назначением судебного штрафа, так как ущерб потерпевшему возмещен в полном объеме. </w:t>
      </w:r>
      <w:r>
        <w:rPr>
          <w:sz w:val="28"/>
          <w:szCs w:val="28"/>
        </w:rPr>
        <w:t xml:space="preserve">Последствия прекращения дела по </w:t>
      </w:r>
      <w:r>
        <w:rPr>
          <w:sz w:val="28"/>
          <w:szCs w:val="28"/>
        </w:rPr>
        <w:t>нереабилитирующему</w:t>
      </w:r>
      <w:r>
        <w:rPr>
          <w:sz w:val="28"/>
          <w:szCs w:val="28"/>
        </w:rPr>
        <w:t xml:space="preserve"> основанию разъяснены и понятны.</w:t>
      </w:r>
    </w:p>
    <w:p w:rsidR="00AB2797" w:rsidP="00AB2797">
      <w:pPr>
        <w:pStyle w:val="BodyTextIndent"/>
        <w:spacing w:after="0"/>
        <w:ind w:left="-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Государственный обвинитель возражал против прекращения уголовного дела, указав, что не будут достигнуты цели и задачи наказания.</w:t>
      </w:r>
    </w:p>
    <w:p w:rsidR="00AB2797" w:rsidP="00AB2797">
      <w:pPr>
        <w:pStyle w:val="BodyTextIndent"/>
        <w:spacing w:after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ст.76.2 УК РФ,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B2797" w:rsidP="00AB2797">
      <w:pPr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 ч.1 ст.25.1. УПК РФ,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B2797" w:rsidP="00AB2797">
      <w:pPr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ч.1 ст.446.3. УПК РФ, если в ходе судебного производства по уголовному делу будут установлены основания, </w:t>
      </w:r>
      <w:r>
        <w:rPr>
          <w:sz w:val="28"/>
          <w:szCs w:val="28"/>
        </w:rPr>
        <w:t>предусмотренные статьей 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AB2797" w:rsidP="00AB2797">
      <w:pPr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Учитывая, что подсудимый совершил преступление небольшой тяжести впервые, вину признала полностью, характеризуется положительно, ущерб возмещен в полном объёме, что подтверждается материалами дела, суд приходит к выводу о возможности удовлетворения ходатайства и прекращении уголовного дела с назначением меры уголовно-правового характера в виде судебного штрафа.</w:t>
      </w:r>
    </w:p>
    <w:p w:rsidR="00AB2797" w:rsidP="00AB2797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ходе судебного заседания не выявлено обстоятельств, препятствующих прекращению уголовного дела.</w:t>
      </w:r>
    </w:p>
    <w:p w:rsidR="00AB2797" w:rsidP="00AB2797">
      <w:pPr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Определяя размер судебного штрафа, мировой судья учитывает тяжесть совершенного преступления, имущественное положение подсудимой.</w:t>
      </w:r>
    </w:p>
    <w:p w:rsidR="00AB2797" w:rsidP="00AB2797">
      <w:pPr>
        <w:ind w:left="-142" w:right="-8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Вещественные доказательства в порядке ст.81 УПК РФ: </w:t>
      </w:r>
      <w:r>
        <w:rPr>
          <w:bCs/>
          <w:sz w:val="28"/>
          <w:szCs w:val="28"/>
        </w:rPr>
        <w:t>велосипед подлежит возвращению законному владельцу, путем отмены ответственного хранения</w:t>
      </w:r>
      <w:r>
        <w:rPr>
          <w:sz w:val="28"/>
          <w:szCs w:val="28"/>
        </w:rPr>
        <w:t>.</w:t>
      </w:r>
    </w:p>
    <w:p w:rsidR="00AB2797" w:rsidP="00AB2797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Процессуальные издержки в соответствии с ч.10 ст.316 УПК РФ взысканию с </w:t>
      </w:r>
      <w:r>
        <w:rPr>
          <w:bCs/>
          <w:sz w:val="28"/>
          <w:szCs w:val="28"/>
        </w:rPr>
        <w:t>подсудимой</w:t>
      </w:r>
      <w:r>
        <w:rPr>
          <w:sz w:val="28"/>
          <w:szCs w:val="28"/>
        </w:rPr>
        <w:t xml:space="preserve"> не подлежат.</w:t>
      </w:r>
    </w:p>
    <w:p w:rsidR="00AB2797" w:rsidP="00AB2797">
      <w:pPr>
        <w:ind w:left="-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Избранная в отношении подсудимой мера принуждения в виде </w:t>
      </w:r>
      <w:r>
        <w:rPr>
          <w:sz w:val="28"/>
          <w:szCs w:val="28"/>
        </w:rPr>
        <w:t xml:space="preserve">обязательства о явке </w:t>
      </w:r>
      <w:r>
        <w:rPr>
          <w:color w:val="000000" w:themeColor="text1"/>
          <w:sz w:val="28"/>
          <w:szCs w:val="28"/>
        </w:rPr>
        <w:t>до вступления в законную силу постановления суда должна быть оставлена прежней, после вступления в законную силу постановления мера процессуального принуждения должна быть отменена.</w:t>
      </w:r>
    </w:p>
    <w:p w:rsidR="00AB2797" w:rsidP="00AB27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ст.76.2 УК РФ, ст.ст.25.1, 254, 256 УПК РФ, суд</w:t>
      </w:r>
    </w:p>
    <w:p w:rsidR="00AB2797" w:rsidP="00AB2797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AB2797" w:rsidP="00AB279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B2797" w:rsidP="00AB2797">
      <w:pPr>
        <w:jc w:val="center"/>
        <w:rPr>
          <w:sz w:val="28"/>
          <w:szCs w:val="28"/>
        </w:rPr>
      </w:pPr>
    </w:p>
    <w:p w:rsidR="00AB2797" w:rsidP="00AB2797">
      <w:pPr>
        <w:ind w:left="-142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Прекратить уголовное дело № 1-5-2802/2026 в отношении Вахониной </w:t>
      </w:r>
      <w:r w:rsidR="0050751B">
        <w:rPr>
          <w:color w:val="FF0000"/>
          <w:sz w:val="26"/>
          <w:szCs w:val="26"/>
        </w:rPr>
        <w:t xml:space="preserve">***  </w:t>
      </w:r>
      <w:r>
        <w:rPr>
          <w:sz w:val="28"/>
          <w:szCs w:val="28"/>
        </w:rPr>
        <w:t>, обвиняемой в совершении преступления, предусмотренного ч.1 ст. 158 УК РФ в связи с назначением меры уголовно-правового характера в виде судебного штрафа в размере 5000 рублей, предоставив срок для оплаты судебного штрафа не позднее 60 дней со дня вступления постановления в законную силу.</w:t>
      </w: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Меру принуждения до вступления постановления в законную силу – оставить прежней – обязательство о явке, после вступления в силу отменить.</w:t>
      </w:r>
    </w:p>
    <w:p w:rsidR="00AB2797" w:rsidP="00AB2797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После вступления настоящего постановления в законную силу вещественные доказательства по делу – </w:t>
      </w:r>
      <w:r>
        <w:rPr>
          <w:bCs/>
          <w:sz w:val="28"/>
          <w:szCs w:val="28"/>
        </w:rPr>
        <w:t>велосипед вернуть законному владельцу, отменив ответственной хранение</w:t>
      </w:r>
      <w:r>
        <w:rPr>
          <w:spacing w:val="-4"/>
          <w:sz w:val="28"/>
          <w:szCs w:val="28"/>
        </w:rPr>
        <w:t>.</w:t>
      </w:r>
    </w:p>
    <w:p w:rsidR="00AB2797" w:rsidP="00AB279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Гражданский иск не заявлен.</w:t>
      </w:r>
    </w:p>
    <w:p w:rsidR="00AB2797" w:rsidP="00AB2797">
      <w:pPr>
        <w:ind w:left="-142" w:right="-8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Разъяснить Вахониной А.В., что в случае в случае неуплаты судебного штрафа в установленный судом срок судебный штраф отменяется и лицо привлекается к уголовной ответственности ч.1 ст.158 УК РФ.</w:t>
      </w:r>
    </w:p>
    <w:p w:rsidR="00AB2797" w:rsidP="00AB2797">
      <w:pPr>
        <w:ind w:left="-142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Разъяснить Вахониной А.В. необходимость предоставления сведений об оплате судебного штрафа судебного приставу-исполнителю в течение 10 дней после истечения срока, установленного для оплаты судебного штрафа.</w:t>
      </w:r>
    </w:p>
    <w:p w:rsidR="00AB2797" w:rsidP="00AB279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Штраф подлежит уплате на расчетный счет:</w:t>
      </w:r>
    </w:p>
    <w:p w:rsidR="00AB2797" w:rsidP="00AB2797">
      <w:pPr>
        <w:jc w:val="both"/>
        <w:rPr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        Реквизиты для перечисления штрафа: получатель - УФК по Ханты-Мансийскому автономному округу-Югре (УМВД по Ханты-Мансийскому автономному округу-Югре) ИНН 8601010390 КПП 860101001 к/счет №40102810245370000007, р/счет 03100643000000018700, Банк: РКЦ Ханты-Мансийск г. Ханты-Мансийск, БИК 007162163, КБК 18811603121019000140, ОКТМО 71829000 УИН 1885862509025002095 (0).</w:t>
      </w: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Копию настоящего постановления направить подсудимой, защитнику, потерпевшему и Ханты-Мансийскому межрайонному прокурору. </w:t>
      </w: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15 суток со дня его вынесения.</w:t>
      </w:r>
    </w:p>
    <w:p w:rsidR="00AB2797" w:rsidP="00AB2797">
      <w:pPr>
        <w:jc w:val="both"/>
        <w:rPr>
          <w:sz w:val="28"/>
          <w:szCs w:val="28"/>
        </w:rPr>
      </w:pPr>
    </w:p>
    <w:p w:rsidR="00AB2797" w:rsidP="00AB2797">
      <w:pPr>
        <w:jc w:val="both"/>
        <w:rPr>
          <w:sz w:val="28"/>
          <w:szCs w:val="28"/>
        </w:rPr>
      </w:pP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AB2797" w:rsidP="00AB2797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AB2797" w:rsidP="00AB2797">
      <w:pPr>
        <w:rPr>
          <w:sz w:val="28"/>
          <w:szCs w:val="28"/>
        </w:rPr>
      </w:pPr>
    </w:p>
    <w:p w:rsidR="00AB2797" w:rsidP="00AB2797">
      <w:pPr>
        <w:rPr>
          <w:sz w:val="28"/>
          <w:szCs w:val="28"/>
        </w:rPr>
      </w:pPr>
    </w:p>
    <w:p w:rsidR="00C7590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0"/>
    <w:rsid w:val="0050751B"/>
    <w:rsid w:val="00635780"/>
    <w:rsid w:val="00AB2797"/>
    <w:rsid w:val="00B9726F"/>
    <w:rsid w:val="00C759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D796F6-B06A-4710-AC9C-37103F2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279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B279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B279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B2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B279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27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